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before="39" w:after="0" w:line="240" w:lineRule="auto"/>
        <w:ind w:left="300" w:leftChars="0" w:right="140" w:hanging="300" w:hangingChars="83"/>
        <w:jc w:val="center"/>
        <w:rPr>
          <w:rFonts w:hint="default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</w:pPr>
      <w:r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  <w:t>RTV2 纺织品涂覆 MR</w:t>
      </w:r>
      <w:r>
        <w:rPr>
          <w:rFonts w:hint="eastAsia" w:hAnsi="楷体" w:cs="楷体"/>
          <w:b/>
          <w:bCs/>
          <w:kern w:val="0"/>
          <w:sz w:val="36"/>
          <w:szCs w:val="22"/>
          <w:lang w:val="en-US" w:eastAsia="zh-CN" w:bidi="zh-CN"/>
        </w:rPr>
        <w:t>2</w:t>
      </w:r>
      <w:r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  <w:t>365</w:t>
      </w:r>
      <w:r>
        <w:rPr>
          <w:rFonts w:hint="eastAsia" w:hAnsi="楷体" w:cs="楷体"/>
          <w:b/>
          <w:bCs/>
          <w:kern w:val="0"/>
          <w:sz w:val="36"/>
          <w:szCs w:val="22"/>
          <w:lang w:val="en-US" w:eastAsia="zh-CN" w:bidi="zh-CN"/>
        </w:rPr>
        <w:t>AB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产品描述：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MR2365AB 液体硅橡胶是一种加温固化的双组份硅橡胶材料。本产品设计用于纺织产品。可以有条件应用在纺织产品的表面涂覆，丝网印刷，标牌制作。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MR2365AB 液体硅橡胶使用了新型技术。使用时按照 100:2（重量比）的比例彻底混合 A、B 两组分后，产品会在一定温度、时间条件内固化，形成弹性的缓冲材料。固化后的弹性体具有以下特性：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抵抗湿气、污物和其它大气组分；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减轻机械、热冲击和震动引起的机械应力和张力；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无溶剂，无固化副产物；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在-50-250℃间稳定的机械和电气性能；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优异的阻燃性。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常规性能:</w:t>
      </w:r>
    </w:p>
    <w:tbl>
      <w:tblPr>
        <w:tblStyle w:val="8"/>
        <w:tblW w:w="0" w:type="auto"/>
        <w:tblInd w:w="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845"/>
        <w:gridCol w:w="1789"/>
        <w:gridCol w:w="1961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测试项目</w:t>
            </w:r>
          </w:p>
        </w:tc>
        <w:tc>
          <w:tcPr>
            <w:tcW w:w="184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测试标准</w:t>
            </w:r>
          </w:p>
        </w:tc>
        <w:tc>
          <w:tcPr>
            <w:tcW w:w="17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单位</w:t>
            </w:r>
          </w:p>
        </w:tc>
        <w:tc>
          <w:tcPr>
            <w:tcW w:w="196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A组分</w:t>
            </w:r>
          </w:p>
        </w:tc>
        <w:tc>
          <w:tcPr>
            <w:tcW w:w="190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B组分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外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观</w:t>
            </w:r>
          </w:p>
        </w:tc>
        <w:tc>
          <w:tcPr>
            <w:tcW w:w="184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目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测</w:t>
            </w:r>
          </w:p>
        </w:tc>
        <w:tc>
          <w:tcPr>
            <w:tcW w:w="17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---</w:t>
            </w:r>
          </w:p>
        </w:tc>
        <w:tc>
          <w:tcPr>
            <w:tcW w:w="196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透明粘稠液体</w:t>
            </w:r>
          </w:p>
        </w:tc>
        <w:tc>
          <w:tcPr>
            <w:tcW w:w="190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透明粘稠液体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粘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度</w:t>
            </w:r>
          </w:p>
        </w:tc>
        <w:tc>
          <w:tcPr>
            <w:tcW w:w="184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GB/T 10247-2008</w:t>
            </w:r>
          </w:p>
        </w:tc>
        <w:tc>
          <w:tcPr>
            <w:tcW w:w="17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mPa·s（25℃）</w:t>
            </w:r>
          </w:p>
        </w:tc>
        <w:tc>
          <w:tcPr>
            <w:tcW w:w="196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触变，不流动</w:t>
            </w:r>
          </w:p>
        </w:tc>
        <w:tc>
          <w:tcPr>
            <w:tcW w:w="190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500±150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密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度</w:t>
            </w:r>
          </w:p>
        </w:tc>
        <w:tc>
          <w:tcPr>
            <w:tcW w:w="184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GB/T 13354-92</w:t>
            </w:r>
          </w:p>
        </w:tc>
        <w:tc>
          <w:tcPr>
            <w:tcW w:w="17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g/cm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³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（25℃）</w:t>
            </w:r>
          </w:p>
        </w:tc>
        <w:tc>
          <w:tcPr>
            <w:tcW w:w="196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1.10</w:t>
            </w:r>
          </w:p>
        </w:tc>
        <w:tc>
          <w:tcPr>
            <w:tcW w:w="190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0.99</w:t>
            </w:r>
          </w:p>
        </w:tc>
      </w:tr>
    </w:tbl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操作工艺:</w:t>
      </w:r>
    </w:p>
    <w:tbl>
      <w:tblPr>
        <w:tblStyle w:val="8"/>
        <w:tblW w:w="0" w:type="auto"/>
        <w:tblInd w:w="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881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项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目</w:t>
            </w:r>
          </w:p>
        </w:tc>
        <w:tc>
          <w:tcPr>
            <w:tcW w:w="188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单位或条件</w:t>
            </w:r>
          </w:p>
        </w:tc>
        <w:tc>
          <w:tcPr>
            <w:tcW w:w="196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混合比例</w:t>
            </w:r>
          </w:p>
        </w:tc>
        <w:tc>
          <w:tcPr>
            <w:tcW w:w="188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重量比</w:t>
            </w:r>
          </w:p>
        </w:tc>
        <w:tc>
          <w:tcPr>
            <w:tcW w:w="196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100 :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混合比例</w:t>
            </w:r>
          </w:p>
        </w:tc>
        <w:tc>
          <w:tcPr>
            <w:tcW w:w="188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体积比</w:t>
            </w:r>
          </w:p>
        </w:tc>
        <w:tc>
          <w:tcPr>
            <w:tcW w:w="196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100 : 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混合密度</w:t>
            </w:r>
          </w:p>
        </w:tc>
        <w:tc>
          <w:tcPr>
            <w:tcW w:w="188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g/cm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³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（25℃）</w:t>
            </w:r>
          </w:p>
        </w:tc>
        <w:tc>
          <w:tcPr>
            <w:tcW w:w="196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操作时间（1）</w:t>
            </w:r>
          </w:p>
        </w:tc>
        <w:tc>
          <w:tcPr>
            <w:tcW w:w="188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小时（25℃）</w:t>
            </w:r>
          </w:p>
        </w:tc>
        <w:tc>
          <w:tcPr>
            <w:tcW w:w="196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≥3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固化时间</w:t>
            </w:r>
          </w:p>
        </w:tc>
        <w:tc>
          <w:tcPr>
            <w:tcW w:w="188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℃/min</w:t>
            </w:r>
          </w:p>
        </w:tc>
        <w:tc>
          <w:tcPr>
            <w:tcW w:w="196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80/30</w:t>
            </w:r>
          </w:p>
        </w:tc>
      </w:tr>
    </w:tbl>
    <w:p>
      <w:pPr>
        <w:pStyle w:val="4"/>
        <w:ind w:left="5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（1）操作时间是以配胶量100g来测试的。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default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操作注意事项:</w:t>
      </w:r>
    </w:p>
    <w:p>
      <w:pPr>
        <w:numPr>
          <w:ilvl w:val="0"/>
          <w:numId w:val="1"/>
        </w:numPr>
        <w:spacing w:line="240" w:lineRule="atLeast"/>
        <w:ind w:left="638" w:leftChars="200" w:hanging="218" w:hangingChars="104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产品可以添加溶剂作为涂覆产品使用。推荐的溶剂是甲苯、二甲苯、石油醚。使用时先将 A 组分与溶剂混合均匀，再添加 B 组分，继续搅拌均匀后使用。</w:t>
      </w:r>
    </w:p>
    <w:p>
      <w:pPr>
        <w:numPr>
          <w:ilvl w:val="0"/>
          <w:numId w:val="1"/>
        </w:numPr>
        <w:spacing w:line="240" w:lineRule="atLeast"/>
        <w:ind w:left="638" w:leftChars="200" w:hanging="218" w:hangingChars="104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搅拌时应注意同方向搅拌，否则会混入过多的气泡；容器边框和底部的胶料也应搅拌均匀，否则会出现由搅拌不均而引起局部不固化现象。</w:t>
      </w:r>
    </w:p>
    <w:p>
      <w:pPr>
        <w:numPr>
          <w:ilvl w:val="0"/>
          <w:numId w:val="1"/>
        </w:numPr>
        <w:spacing w:line="240" w:lineRule="atLeast"/>
        <w:ind w:left="638" w:leftChars="200" w:hanging="218" w:hangingChars="104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浇注到产品上再次抽真空去除气泡，可提高固化后产品的综合性能。</w:t>
      </w:r>
    </w:p>
    <w:p>
      <w:pPr>
        <w:numPr>
          <w:ilvl w:val="0"/>
          <w:numId w:val="1"/>
        </w:numPr>
        <w:spacing w:line="240" w:lineRule="atLeast"/>
        <w:ind w:left="638" w:leftChars="200" w:hanging="218" w:hangingChars="104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温度过低会导致固化速度偏慢，如有需要可提高加热温度或者延长固化时间。也可以通过提高固化剂的使用量来缩短固化时间。</w:t>
      </w:r>
    </w:p>
    <w:p>
      <w:pPr>
        <w:numPr>
          <w:ilvl w:val="0"/>
          <w:numId w:val="1"/>
        </w:numPr>
        <w:spacing w:line="240" w:lineRule="atLeast"/>
        <w:ind w:left="638" w:leftChars="200" w:hanging="218" w:hangingChars="104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MR2365AB液体硅橡胶与含 N、S、P 等元素的化合物以及一些重金属离子化合物接触，会出现难固化或不固化的现象。这些重金属离子包括 Sn、Pb、Hg、Bi、As 等。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bookmarkStart w:id="1" w:name="_GoBack"/>
      <w:bookmarkEnd w:id="1"/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典型性能:</w:t>
      </w:r>
    </w:p>
    <w:tbl>
      <w:tblPr>
        <w:tblStyle w:val="8"/>
        <w:tblW w:w="0" w:type="auto"/>
        <w:tblInd w:w="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1985"/>
        <w:gridCol w:w="2215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项目</w:t>
            </w:r>
          </w:p>
        </w:tc>
        <w:tc>
          <w:tcPr>
            <w:tcW w:w="198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测试标准</w:t>
            </w:r>
          </w:p>
        </w:tc>
        <w:tc>
          <w:tcPr>
            <w:tcW w:w="2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单位</w:t>
            </w:r>
          </w:p>
        </w:tc>
        <w:tc>
          <w:tcPr>
            <w:tcW w:w="242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硬度</w:t>
            </w:r>
          </w:p>
        </w:tc>
        <w:tc>
          <w:tcPr>
            <w:tcW w:w="198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GB/T 531.1-2008</w:t>
            </w:r>
          </w:p>
        </w:tc>
        <w:tc>
          <w:tcPr>
            <w:tcW w:w="2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Shore A</w:t>
            </w:r>
          </w:p>
        </w:tc>
        <w:tc>
          <w:tcPr>
            <w:tcW w:w="242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25±4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扯断伸长率</w:t>
            </w:r>
          </w:p>
        </w:tc>
        <w:tc>
          <w:tcPr>
            <w:tcW w:w="198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GB/T 528-2009</w:t>
            </w:r>
          </w:p>
        </w:tc>
        <w:tc>
          <w:tcPr>
            <w:tcW w:w="2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drawing>
                <wp:inline distT="0" distB="0" distL="0" distR="0">
                  <wp:extent cx="59690" cy="103505"/>
                  <wp:effectExtent l="0" t="0" r="16510" b="10795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1" cy="103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≥200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抗拉强度</w:t>
            </w:r>
          </w:p>
        </w:tc>
        <w:tc>
          <w:tcPr>
            <w:tcW w:w="198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GB/T 528-2009</w:t>
            </w:r>
          </w:p>
        </w:tc>
        <w:tc>
          <w:tcPr>
            <w:tcW w:w="2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Mpa</w:t>
            </w:r>
          </w:p>
        </w:tc>
        <w:tc>
          <w:tcPr>
            <w:tcW w:w="242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≥3.0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撕裂强度</w:t>
            </w:r>
          </w:p>
        </w:tc>
        <w:tc>
          <w:tcPr>
            <w:tcW w:w="198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GB/T 529-2008</w:t>
            </w:r>
          </w:p>
        </w:tc>
        <w:tc>
          <w:tcPr>
            <w:tcW w:w="2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kN/m</w:t>
            </w:r>
          </w:p>
        </w:tc>
        <w:tc>
          <w:tcPr>
            <w:tcW w:w="242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≥15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吸水率</w:t>
            </w:r>
          </w:p>
        </w:tc>
        <w:tc>
          <w:tcPr>
            <w:tcW w:w="198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GB/T 8810-2005</w:t>
            </w:r>
          </w:p>
        </w:tc>
        <w:tc>
          <w:tcPr>
            <w:tcW w:w="22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(24h,25℃) %</w:t>
            </w:r>
          </w:p>
        </w:tc>
        <w:tc>
          <w:tcPr>
            <w:tcW w:w="242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0.01-0.02</w:t>
            </w:r>
          </w:p>
        </w:tc>
      </w:tr>
    </w:tbl>
    <w:p>
      <w:pPr>
        <w:pStyle w:val="4"/>
        <w:ind w:left="5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注：以上所有数据都在胶 180℃/20min 固化，室温条件下停放 2 小时后测定所得。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包装规格:</w:t>
      </w:r>
    </w:p>
    <w:p>
      <w:pPr>
        <w:numPr>
          <w:ilvl w:val="0"/>
          <w:numId w:val="0"/>
        </w:numPr>
        <w:tabs>
          <w:tab w:val="left" w:pos="446"/>
        </w:tabs>
        <w:spacing w:line="240" w:lineRule="atLeast"/>
        <w:ind w:left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A 组分：20kg/桶；B 组分：0.4kg/瓶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储存及运输:</w:t>
      </w:r>
    </w:p>
    <w:p>
      <w:pPr>
        <w:numPr>
          <w:ilvl w:val="0"/>
          <w:numId w:val="2"/>
        </w:numPr>
        <w:tabs>
          <w:tab w:val="left" w:pos="446"/>
        </w:tabs>
        <w:spacing w:line="240" w:lineRule="atLeast"/>
        <w:ind w:left="420" w:leftChars="200" w:firstLine="0" w:firstLineChars="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A、B 组分需避光、避热、密封保存（可作为非危险品运输及保存）；</w:t>
      </w:r>
    </w:p>
    <w:p>
      <w:pPr>
        <w:numPr>
          <w:ilvl w:val="0"/>
          <w:numId w:val="2"/>
        </w:numPr>
        <w:tabs>
          <w:tab w:val="left" w:pos="446"/>
        </w:tabs>
        <w:spacing w:line="240" w:lineRule="atLeast"/>
        <w:ind w:left="399" w:leftChars="190" w:firstLine="18" w:firstLineChars="9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储存期 12 月（25℃）。</w:t>
      </w:r>
    </w:p>
    <w:p>
      <w:pPr>
        <w:widowControl w:val="0"/>
        <w:numPr>
          <w:ilvl w:val="0"/>
          <w:numId w:val="0"/>
        </w:numPr>
        <w:spacing w:line="240" w:lineRule="atLeast"/>
        <w:jc w:val="both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tLeast"/>
        <w:jc w:val="both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37" w:right="964" w:bottom="141" w:left="764" w:header="231" w:footer="1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rFonts w:hint="eastAsia" w:ascii="宋体" w:hAnsi="宋体" w:eastAsia="宋体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2220"/>
      </w:tabs>
      <w:spacing w:line="240" w:lineRule="atLeast"/>
      <w:ind w:left="-199" w:leftChars="-95" w:firstLine="0" w:firstLineChars="0"/>
      <w:jc w:val="left"/>
      <w:rPr>
        <w:b/>
        <w:sz w:val="28"/>
        <w:szCs w:val="28"/>
      </w:rPr>
    </w:pPr>
    <w:bookmarkStart w:id="0" w:name="page1"/>
    <w:bookmarkEnd w:id="0"/>
    <w:r>
      <w:rPr>
        <w:rFonts w:hint="eastAsia" w:ascii="微软雅黑" w:hAnsi="微软雅黑" w:eastAsia="微软雅黑" w:cs="微软雅黑"/>
        <w:sz w:val="24"/>
        <w:lang w:eastAsia="zh-CN"/>
      </w:rPr>
      <w:drawing>
        <wp:inline distT="0" distB="0" distL="114300" distR="114300">
          <wp:extent cx="6610350" cy="1475740"/>
          <wp:effectExtent l="0" t="0" r="0" b="10160"/>
          <wp:docPr id="4" name="图片 2" descr="微信图片_2018030509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微信图片_201803050904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A0E30"/>
    <w:multiLevelType w:val="singleLevel"/>
    <w:tmpl w:val="92CA0E3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553B760"/>
    <w:multiLevelType w:val="singleLevel"/>
    <w:tmpl w:val="F553B7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2B"/>
    <w:rsid w:val="00004D1A"/>
    <w:rsid w:val="00005739"/>
    <w:rsid w:val="00007C53"/>
    <w:rsid w:val="00012A5D"/>
    <w:rsid w:val="00017763"/>
    <w:rsid w:val="00020628"/>
    <w:rsid w:val="00021630"/>
    <w:rsid w:val="00022585"/>
    <w:rsid w:val="00022B6A"/>
    <w:rsid w:val="0004179F"/>
    <w:rsid w:val="00052226"/>
    <w:rsid w:val="00062F2F"/>
    <w:rsid w:val="00065B9F"/>
    <w:rsid w:val="00072862"/>
    <w:rsid w:val="00076882"/>
    <w:rsid w:val="00082B0B"/>
    <w:rsid w:val="00090797"/>
    <w:rsid w:val="000970A7"/>
    <w:rsid w:val="000A46DE"/>
    <w:rsid w:val="000B0E83"/>
    <w:rsid w:val="000D4708"/>
    <w:rsid w:val="000D5DF0"/>
    <w:rsid w:val="000E2B26"/>
    <w:rsid w:val="000E3B94"/>
    <w:rsid w:val="000F0549"/>
    <w:rsid w:val="000F21D4"/>
    <w:rsid w:val="000F675B"/>
    <w:rsid w:val="001059A0"/>
    <w:rsid w:val="00131C68"/>
    <w:rsid w:val="001326E0"/>
    <w:rsid w:val="00141515"/>
    <w:rsid w:val="0015664F"/>
    <w:rsid w:val="001576AB"/>
    <w:rsid w:val="001616B0"/>
    <w:rsid w:val="0017512C"/>
    <w:rsid w:val="0017599D"/>
    <w:rsid w:val="00183304"/>
    <w:rsid w:val="0018390D"/>
    <w:rsid w:val="001A5058"/>
    <w:rsid w:val="001B6112"/>
    <w:rsid w:val="001C18A0"/>
    <w:rsid w:val="001C1A9F"/>
    <w:rsid w:val="001E282C"/>
    <w:rsid w:val="001E7C37"/>
    <w:rsid w:val="001F5718"/>
    <w:rsid w:val="00212E9B"/>
    <w:rsid w:val="0022010D"/>
    <w:rsid w:val="00235703"/>
    <w:rsid w:val="00237116"/>
    <w:rsid w:val="00241BFA"/>
    <w:rsid w:val="00243850"/>
    <w:rsid w:val="00250662"/>
    <w:rsid w:val="0025093A"/>
    <w:rsid w:val="002549CF"/>
    <w:rsid w:val="00255ECD"/>
    <w:rsid w:val="002652A9"/>
    <w:rsid w:val="0026578B"/>
    <w:rsid w:val="00267BC7"/>
    <w:rsid w:val="002751B6"/>
    <w:rsid w:val="00280EE3"/>
    <w:rsid w:val="00284DD1"/>
    <w:rsid w:val="00287AA5"/>
    <w:rsid w:val="002A288E"/>
    <w:rsid w:val="002B0E07"/>
    <w:rsid w:val="002C1586"/>
    <w:rsid w:val="002C16B0"/>
    <w:rsid w:val="002C2A87"/>
    <w:rsid w:val="002C7603"/>
    <w:rsid w:val="002F5329"/>
    <w:rsid w:val="00302216"/>
    <w:rsid w:val="00325096"/>
    <w:rsid w:val="00325999"/>
    <w:rsid w:val="00347A41"/>
    <w:rsid w:val="003505BB"/>
    <w:rsid w:val="00357F4D"/>
    <w:rsid w:val="003721EC"/>
    <w:rsid w:val="003730B7"/>
    <w:rsid w:val="0037542E"/>
    <w:rsid w:val="0037669C"/>
    <w:rsid w:val="003857B0"/>
    <w:rsid w:val="003974C1"/>
    <w:rsid w:val="003A14CB"/>
    <w:rsid w:val="003A7D0C"/>
    <w:rsid w:val="003C1B06"/>
    <w:rsid w:val="003C35F3"/>
    <w:rsid w:val="003E0BB0"/>
    <w:rsid w:val="003F14A6"/>
    <w:rsid w:val="00407FE7"/>
    <w:rsid w:val="00420B3E"/>
    <w:rsid w:val="0046188A"/>
    <w:rsid w:val="004644F3"/>
    <w:rsid w:val="0047440E"/>
    <w:rsid w:val="00480582"/>
    <w:rsid w:val="0048063B"/>
    <w:rsid w:val="00483834"/>
    <w:rsid w:val="00492E5A"/>
    <w:rsid w:val="00493DFA"/>
    <w:rsid w:val="00494EFD"/>
    <w:rsid w:val="004972DC"/>
    <w:rsid w:val="004B0264"/>
    <w:rsid w:val="004B45BF"/>
    <w:rsid w:val="004B49D9"/>
    <w:rsid w:val="004B573F"/>
    <w:rsid w:val="004B6741"/>
    <w:rsid w:val="004D0C07"/>
    <w:rsid w:val="004F5504"/>
    <w:rsid w:val="00502E6B"/>
    <w:rsid w:val="00507907"/>
    <w:rsid w:val="00520599"/>
    <w:rsid w:val="0052554E"/>
    <w:rsid w:val="00534791"/>
    <w:rsid w:val="00536025"/>
    <w:rsid w:val="005413AF"/>
    <w:rsid w:val="00542F44"/>
    <w:rsid w:val="005442A3"/>
    <w:rsid w:val="00567684"/>
    <w:rsid w:val="0057226D"/>
    <w:rsid w:val="0057760D"/>
    <w:rsid w:val="00577B36"/>
    <w:rsid w:val="00583F00"/>
    <w:rsid w:val="00584C2B"/>
    <w:rsid w:val="00590EEB"/>
    <w:rsid w:val="00591450"/>
    <w:rsid w:val="0059146E"/>
    <w:rsid w:val="005A087E"/>
    <w:rsid w:val="005A4341"/>
    <w:rsid w:val="005D065C"/>
    <w:rsid w:val="005D50F8"/>
    <w:rsid w:val="005E096B"/>
    <w:rsid w:val="005F14DD"/>
    <w:rsid w:val="005F402D"/>
    <w:rsid w:val="005F720E"/>
    <w:rsid w:val="00602202"/>
    <w:rsid w:val="00604C87"/>
    <w:rsid w:val="00604F73"/>
    <w:rsid w:val="00623EB9"/>
    <w:rsid w:val="006241BF"/>
    <w:rsid w:val="00647540"/>
    <w:rsid w:val="00655740"/>
    <w:rsid w:val="0065630C"/>
    <w:rsid w:val="006565FA"/>
    <w:rsid w:val="00662BC1"/>
    <w:rsid w:val="00664D8D"/>
    <w:rsid w:val="00666324"/>
    <w:rsid w:val="006807F6"/>
    <w:rsid w:val="006A1A72"/>
    <w:rsid w:val="006B19F7"/>
    <w:rsid w:val="006B34FF"/>
    <w:rsid w:val="006B57DC"/>
    <w:rsid w:val="006D718B"/>
    <w:rsid w:val="006E0053"/>
    <w:rsid w:val="006E0212"/>
    <w:rsid w:val="006F0962"/>
    <w:rsid w:val="00702A47"/>
    <w:rsid w:val="007129AD"/>
    <w:rsid w:val="00717B48"/>
    <w:rsid w:val="00720FD0"/>
    <w:rsid w:val="007401B7"/>
    <w:rsid w:val="007459C7"/>
    <w:rsid w:val="00746A4F"/>
    <w:rsid w:val="00747DA4"/>
    <w:rsid w:val="00755A16"/>
    <w:rsid w:val="00761E70"/>
    <w:rsid w:val="007646AC"/>
    <w:rsid w:val="00774E75"/>
    <w:rsid w:val="0077546F"/>
    <w:rsid w:val="00776E17"/>
    <w:rsid w:val="00782F06"/>
    <w:rsid w:val="0078498A"/>
    <w:rsid w:val="00785ED5"/>
    <w:rsid w:val="00790CC6"/>
    <w:rsid w:val="00793505"/>
    <w:rsid w:val="00796BD9"/>
    <w:rsid w:val="007A1BD6"/>
    <w:rsid w:val="007A7B0A"/>
    <w:rsid w:val="007D7604"/>
    <w:rsid w:val="007E0642"/>
    <w:rsid w:val="007E324E"/>
    <w:rsid w:val="00801006"/>
    <w:rsid w:val="00801E77"/>
    <w:rsid w:val="00811BCC"/>
    <w:rsid w:val="008125EB"/>
    <w:rsid w:val="0081681A"/>
    <w:rsid w:val="008236A9"/>
    <w:rsid w:val="00824621"/>
    <w:rsid w:val="0082688E"/>
    <w:rsid w:val="00833C02"/>
    <w:rsid w:val="008368D1"/>
    <w:rsid w:val="00846FC5"/>
    <w:rsid w:val="00847675"/>
    <w:rsid w:val="008500A0"/>
    <w:rsid w:val="008517A2"/>
    <w:rsid w:val="00865272"/>
    <w:rsid w:val="0087257A"/>
    <w:rsid w:val="00877D69"/>
    <w:rsid w:val="0088298C"/>
    <w:rsid w:val="008A2595"/>
    <w:rsid w:val="008E7837"/>
    <w:rsid w:val="008F3DC6"/>
    <w:rsid w:val="008F6259"/>
    <w:rsid w:val="008F7BE0"/>
    <w:rsid w:val="00902D15"/>
    <w:rsid w:val="00903E5C"/>
    <w:rsid w:val="00914927"/>
    <w:rsid w:val="00916AB1"/>
    <w:rsid w:val="009270AE"/>
    <w:rsid w:val="00940509"/>
    <w:rsid w:val="009423D1"/>
    <w:rsid w:val="0094666C"/>
    <w:rsid w:val="00946E25"/>
    <w:rsid w:val="0094714E"/>
    <w:rsid w:val="00947A69"/>
    <w:rsid w:val="00947B46"/>
    <w:rsid w:val="00962660"/>
    <w:rsid w:val="00971CE2"/>
    <w:rsid w:val="009854E7"/>
    <w:rsid w:val="00992189"/>
    <w:rsid w:val="009960D8"/>
    <w:rsid w:val="009A04AE"/>
    <w:rsid w:val="009A46FA"/>
    <w:rsid w:val="009A4AC8"/>
    <w:rsid w:val="009C112B"/>
    <w:rsid w:val="009D7F36"/>
    <w:rsid w:val="009E4547"/>
    <w:rsid w:val="009E59BF"/>
    <w:rsid w:val="009F26F4"/>
    <w:rsid w:val="00A06656"/>
    <w:rsid w:val="00A2533B"/>
    <w:rsid w:val="00A42FF7"/>
    <w:rsid w:val="00A460F4"/>
    <w:rsid w:val="00A518FA"/>
    <w:rsid w:val="00A52E3D"/>
    <w:rsid w:val="00A6185A"/>
    <w:rsid w:val="00A67223"/>
    <w:rsid w:val="00A738FE"/>
    <w:rsid w:val="00A87659"/>
    <w:rsid w:val="00A9239D"/>
    <w:rsid w:val="00AB198F"/>
    <w:rsid w:val="00AB1E72"/>
    <w:rsid w:val="00AB5E97"/>
    <w:rsid w:val="00AE0531"/>
    <w:rsid w:val="00AE4EBF"/>
    <w:rsid w:val="00B00CD5"/>
    <w:rsid w:val="00B00D76"/>
    <w:rsid w:val="00B114D9"/>
    <w:rsid w:val="00B163E6"/>
    <w:rsid w:val="00B169DC"/>
    <w:rsid w:val="00B21BF6"/>
    <w:rsid w:val="00B27032"/>
    <w:rsid w:val="00B52A17"/>
    <w:rsid w:val="00B545D2"/>
    <w:rsid w:val="00B5733B"/>
    <w:rsid w:val="00B61BA5"/>
    <w:rsid w:val="00B63583"/>
    <w:rsid w:val="00B6488F"/>
    <w:rsid w:val="00B64E4F"/>
    <w:rsid w:val="00B702CF"/>
    <w:rsid w:val="00B718B0"/>
    <w:rsid w:val="00B832F5"/>
    <w:rsid w:val="00B8360D"/>
    <w:rsid w:val="00B92480"/>
    <w:rsid w:val="00BB08C1"/>
    <w:rsid w:val="00BB2C24"/>
    <w:rsid w:val="00BB58B8"/>
    <w:rsid w:val="00BC10F7"/>
    <w:rsid w:val="00BC567B"/>
    <w:rsid w:val="00BF34A7"/>
    <w:rsid w:val="00C11AC5"/>
    <w:rsid w:val="00C1403A"/>
    <w:rsid w:val="00C201B4"/>
    <w:rsid w:val="00C210F3"/>
    <w:rsid w:val="00C22B67"/>
    <w:rsid w:val="00C22DF7"/>
    <w:rsid w:val="00C26E3B"/>
    <w:rsid w:val="00C34929"/>
    <w:rsid w:val="00C4601A"/>
    <w:rsid w:val="00C52A69"/>
    <w:rsid w:val="00C532D1"/>
    <w:rsid w:val="00C706BA"/>
    <w:rsid w:val="00CA4BEB"/>
    <w:rsid w:val="00CA6D25"/>
    <w:rsid w:val="00CB3C6C"/>
    <w:rsid w:val="00CC107A"/>
    <w:rsid w:val="00CD143A"/>
    <w:rsid w:val="00CD6115"/>
    <w:rsid w:val="00D052C7"/>
    <w:rsid w:val="00D129E8"/>
    <w:rsid w:val="00D15128"/>
    <w:rsid w:val="00D21CCD"/>
    <w:rsid w:val="00D22E76"/>
    <w:rsid w:val="00D30F1C"/>
    <w:rsid w:val="00D31E34"/>
    <w:rsid w:val="00D515C6"/>
    <w:rsid w:val="00D61CEE"/>
    <w:rsid w:val="00D64587"/>
    <w:rsid w:val="00D755D0"/>
    <w:rsid w:val="00D90DF8"/>
    <w:rsid w:val="00D91F60"/>
    <w:rsid w:val="00D93D71"/>
    <w:rsid w:val="00DA1B0B"/>
    <w:rsid w:val="00DB1165"/>
    <w:rsid w:val="00DC00B0"/>
    <w:rsid w:val="00DC331D"/>
    <w:rsid w:val="00DE75E3"/>
    <w:rsid w:val="00DF3D9E"/>
    <w:rsid w:val="00E011F5"/>
    <w:rsid w:val="00E24610"/>
    <w:rsid w:val="00E265EB"/>
    <w:rsid w:val="00E47CC7"/>
    <w:rsid w:val="00E5506E"/>
    <w:rsid w:val="00E61AA2"/>
    <w:rsid w:val="00E6210F"/>
    <w:rsid w:val="00E6286D"/>
    <w:rsid w:val="00E828AB"/>
    <w:rsid w:val="00E84344"/>
    <w:rsid w:val="00E92392"/>
    <w:rsid w:val="00E96058"/>
    <w:rsid w:val="00EA0E76"/>
    <w:rsid w:val="00EA7CCE"/>
    <w:rsid w:val="00EB4C77"/>
    <w:rsid w:val="00EC4262"/>
    <w:rsid w:val="00EC6903"/>
    <w:rsid w:val="00EE2DED"/>
    <w:rsid w:val="00EE3E29"/>
    <w:rsid w:val="00EE453E"/>
    <w:rsid w:val="00EE6CE5"/>
    <w:rsid w:val="00EF3A05"/>
    <w:rsid w:val="00EF68E8"/>
    <w:rsid w:val="00F039DC"/>
    <w:rsid w:val="00F03DED"/>
    <w:rsid w:val="00F0539A"/>
    <w:rsid w:val="00F17386"/>
    <w:rsid w:val="00F17EA5"/>
    <w:rsid w:val="00F334B3"/>
    <w:rsid w:val="00F41183"/>
    <w:rsid w:val="00F41DC4"/>
    <w:rsid w:val="00F50422"/>
    <w:rsid w:val="00F92B98"/>
    <w:rsid w:val="00FA0EFB"/>
    <w:rsid w:val="00FA325E"/>
    <w:rsid w:val="00FB11E3"/>
    <w:rsid w:val="00FB4D12"/>
    <w:rsid w:val="00FC508C"/>
    <w:rsid w:val="00FD3A9A"/>
    <w:rsid w:val="00FD3D2A"/>
    <w:rsid w:val="00FD61B5"/>
    <w:rsid w:val="00FD7AC3"/>
    <w:rsid w:val="00FD7C1B"/>
    <w:rsid w:val="00FF68BA"/>
    <w:rsid w:val="119E09BA"/>
    <w:rsid w:val="12375AF2"/>
    <w:rsid w:val="146E0D83"/>
    <w:rsid w:val="154A5309"/>
    <w:rsid w:val="15B34434"/>
    <w:rsid w:val="15CA57E6"/>
    <w:rsid w:val="169F4C69"/>
    <w:rsid w:val="1BF34B5D"/>
    <w:rsid w:val="1BFF6E9B"/>
    <w:rsid w:val="212857BF"/>
    <w:rsid w:val="2B6062F1"/>
    <w:rsid w:val="2C3350AB"/>
    <w:rsid w:val="2D384E35"/>
    <w:rsid w:val="33D10631"/>
    <w:rsid w:val="395D4AF3"/>
    <w:rsid w:val="3C7578B4"/>
    <w:rsid w:val="3D640B09"/>
    <w:rsid w:val="3EA95581"/>
    <w:rsid w:val="460279A2"/>
    <w:rsid w:val="478143C2"/>
    <w:rsid w:val="47BC5D12"/>
    <w:rsid w:val="4A352382"/>
    <w:rsid w:val="4AED7749"/>
    <w:rsid w:val="4DCE2EDB"/>
    <w:rsid w:val="55F54066"/>
    <w:rsid w:val="56FF0DED"/>
    <w:rsid w:val="64C8306C"/>
    <w:rsid w:val="68E6170E"/>
    <w:rsid w:val="74A71DAA"/>
    <w:rsid w:val="75BD10FC"/>
    <w:rsid w:val="763A0A29"/>
    <w:rsid w:val="79822A33"/>
    <w:rsid w:val="7C88652A"/>
    <w:rsid w:val="7C940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6"/>
      <w:ind w:left="216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0"/>
      <w:ind w:left="336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spacing w:before="41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paragraph" w:styleId="11">
    <w:name w:val="List Paragraph"/>
    <w:basedOn w:val="1"/>
    <w:qFormat/>
    <w:uiPriority w:val="1"/>
    <w:pPr>
      <w:spacing w:before="43"/>
      <w:ind w:left="678" w:hanging="13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456</Words>
  <Characters>487</Characters>
  <Lines>3</Lines>
  <Paragraphs>1</Paragraphs>
  <TotalTime>4</TotalTime>
  <ScaleCrop>false</ScaleCrop>
  <LinksUpToDate>false</LinksUpToDate>
  <CharactersWithSpaces>529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2014-09-18T04:38:00Z</dcterms:created>
  <dc:creator>USER</dc:creator>
  <cp:lastModifiedBy>康達科技集團-力達創新馮順德</cp:lastModifiedBy>
  <cp:lastPrinted>2010-08-10T14:57:00Z</cp:lastPrinted>
  <dcterms:modified xsi:type="dcterms:W3CDTF">2020-06-24T04:04:22Z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