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outlineLvl w:val="9"/>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-87630</wp:posOffset>
            </wp:positionH>
            <wp:positionV relativeFrom="page">
              <wp:posOffset>219075</wp:posOffset>
            </wp:positionV>
            <wp:extent cx="7536180" cy="184086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7536180" cy="1840865"/>
                    </a:xfrm>
                    <a:prstGeom prst="rect">
                      <a:avLst/>
                    </a:prstGeom>
                    <a:noFill/>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240" w:lineRule="auto"/>
        <w:outlineLvl w:val="9"/>
        <w:rPr>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outlineLvl w:val="9"/>
        <w:rPr>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outlineLvl w:val="9"/>
        <w:rPr>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outlineLvl w:val="9"/>
        <w:rPr>
          <w:color w:val="auto"/>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outlineLvl w:val="9"/>
        <w:rPr>
          <w:rFonts w:hint="eastAsia" w:ascii="微软雅黑" w:hAnsi="微软雅黑" w:eastAsia="微软雅黑" w:cs="微软雅黑"/>
          <w:b/>
          <w:kern w:val="0"/>
          <w:sz w:val="28"/>
          <w:szCs w:val="28"/>
          <w:lang w:val="en-US" w:eastAsia="zh-CN"/>
        </w:rPr>
      </w:pPr>
    </w:p>
    <w:p>
      <w:pPr>
        <w:ind w:left="440" w:leftChars="200"/>
        <w:jc w:val="center"/>
        <w:rPr>
          <w:rFonts w:hint="eastAsia" w:ascii="微软雅黑" w:hAnsi="微软雅黑" w:eastAsia="微软雅黑" w:cs="微软雅黑"/>
          <w:b/>
          <w:bCs/>
          <w:sz w:val="32"/>
          <w:szCs w:val="32"/>
        </w:rPr>
      </w:pPr>
      <w:r>
        <w:rPr>
          <w:rFonts w:hint="eastAsia" w:ascii="宋体" w:hAnsi="宋体" w:eastAsia="宋体" w:cs="宋体"/>
          <w:b/>
          <w:bCs/>
          <w:sz w:val="32"/>
          <w:szCs w:val="32"/>
          <w:lang w:val="en-US" w:eastAsia="zh-CN"/>
        </w:rPr>
        <w:t xml:space="preserve">MSK </w:t>
      </w:r>
      <w:r>
        <w:rPr>
          <w:rFonts w:hint="eastAsia" w:ascii="宋体" w:hAnsi="宋体" w:eastAsia="宋体" w:cs="宋体"/>
          <w:b/>
          <w:bCs/>
          <w:sz w:val="32"/>
          <w:szCs w:val="32"/>
        </w:rPr>
        <w:t>850AN</w:t>
      </w:r>
      <w:r>
        <w:rPr>
          <w:rFonts w:hint="eastAsia" w:ascii="宋体" w:hAnsi="宋体" w:eastAsia="宋体" w:cs="宋体"/>
          <w:b/>
          <w:bCs/>
          <w:sz w:val="32"/>
          <w:szCs w:val="32"/>
          <w:lang w:val="en-US" w:eastAsia="zh-CN"/>
        </w:rPr>
        <w:t>抗黄内部脱</w:t>
      </w:r>
      <w:r>
        <w:rPr>
          <w:rFonts w:hint="eastAsia" w:ascii="宋体" w:hAnsi="宋体" w:eastAsia="宋体" w:cs="宋体"/>
          <w:b/>
          <w:bCs/>
          <w:sz w:val="32"/>
          <w:szCs w:val="32"/>
        </w:rPr>
        <w:t>模剂</w:t>
      </w:r>
    </w:p>
    <w:p>
      <w:p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产品描述</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MSK 850AN </w:t>
      </w:r>
      <w:r>
        <w:rPr>
          <w:rFonts w:hint="eastAsia" w:ascii="微软雅黑" w:hAnsi="微软雅黑" w:eastAsia="微软雅黑" w:cs="微软雅黑"/>
          <w:sz w:val="21"/>
          <w:szCs w:val="21"/>
        </w:rPr>
        <w:t>食品级硅胶脱模剂采用进口原材料,经特殊工艺精制而成,属于耐高温脱模剂,添加比例小,易分散,不起白点，离型速度快不影响制品透明度；降低成品的不良率,无残留,无沉淀物，不易污染模具，减少清洗模具的次数，二次加工容易，食品级环保。对硅胶制品印油后加工不会影响附着力。适合高端硅胶成型制品。</w:t>
      </w:r>
    </w:p>
    <w:p>
      <w:pPr>
        <w:ind w:firstLine="210" w:firstLineChars="100"/>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成    份</w:t>
      </w:r>
      <w:r>
        <w:rPr>
          <w:rFonts w:hint="eastAsia" w:ascii="微软雅黑" w:hAnsi="微软雅黑" w:eastAsia="微软雅黑" w:cs="微软雅黑"/>
          <w:sz w:val="21"/>
          <w:szCs w:val="21"/>
        </w:rPr>
        <w:t>： A、硅聚合物   B、分散剂   C、脱模剂    D、复合润滑剂</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比    重</w:t>
      </w:r>
      <w:r>
        <w:rPr>
          <w:rFonts w:hint="eastAsia" w:ascii="微软雅黑" w:hAnsi="微软雅黑" w:eastAsia="微软雅黑" w:cs="微软雅黑"/>
          <w:sz w:val="21"/>
          <w:szCs w:val="21"/>
        </w:rPr>
        <w:t>： 0.7-0.8（25℃）</w:t>
      </w:r>
      <w:bookmarkStart w:id="1" w:name="_GoBack"/>
      <w:bookmarkEnd w:id="1"/>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外    观</w:t>
      </w:r>
      <w:r>
        <w:rPr>
          <w:rFonts w:hint="eastAsia" w:ascii="微软雅黑" w:hAnsi="微软雅黑" w:eastAsia="微软雅黑" w:cs="微软雅黑"/>
          <w:sz w:val="21"/>
          <w:szCs w:val="21"/>
        </w:rPr>
        <w:t>： 半透明胶体</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包    装</w:t>
      </w:r>
      <w:r>
        <w:rPr>
          <w:rFonts w:hint="eastAsia" w:ascii="微软雅黑" w:hAnsi="微软雅黑" w:eastAsia="微软雅黑" w:cs="微软雅黑"/>
          <w:sz w:val="21"/>
          <w:szCs w:val="21"/>
        </w:rPr>
        <w:t xml:space="preserve">： 20kg/桶 </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添加比例</w:t>
      </w:r>
      <w:r>
        <w:rPr>
          <w:rFonts w:hint="eastAsia" w:ascii="微软雅黑" w:hAnsi="微软雅黑" w:eastAsia="微软雅黑" w:cs="微软雅黑"/>
          <w:sz w:val="21"/>
          <w:szCs w:val="21"/>
        </w:rPr>
        <w:t>： 建议使用0.2-0.5%</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保存期限</w:t>
      </w:r>
      <w:r>
        <w:rPr>
          <w:rFonts w:hint="eastAsia" w:ascii="微软雅黑" w:hAnsi="微软雅黑" w:eastAsia="微软雅黑" w:cs="微软雅黑"/>
          <w:sz w:val="21"/>
          <w:szCs w:val="21"/>
        </w:rPr>
        <w:t>：不拆密封桶的情况下下可存放12个月。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使用方法</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食品级硅胶脱模剂按比例（在炼胶时可与硅胶色胶/硫化剂同时添加）反复滚炼均匀即可。用于硅橡胶或硅氟橡胶模压成型和挤出成型工艺时起到易脱模的作用。</w:t>
      </w:r>
    </w:p>
    <w:p>
      <w:pPr>
        <w:rPr>
          <w:rFonts w:hint="eastAsia" w:ascii="微软雅黑" w:hAnsi="微软雅黑" w:eastAsia="微软雅黑" w:cs="微软雅黑"/>
          <w:b/>
          <w:bCs/>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贮存方法</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贮存场所严禁明火，远离热源，防止静电、阳光直射（爆晒）及猛烈撞击；远离火源、酸性、碱性物质及易燃性物料。应有良好的通风，室温宜在30oC以下存贮；大量存放该产品时，严禁产品接触还原剂、铁锈、重金属离子及酸、碱性物质和易燃性材料。</w:t>
      </w:r>
    </w:p>
    <w:p>
      <w:pPr>
        <w:rPr>
          <w:rFonts w:hint="eastAsia" w:ascii="微软雅黑" w:hAnsi="微软雅黑" w:eastAsia="微软雅黑" w:cs="微软雅黑"/>
          <w:b/>
          <w:bCs/>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急救措施</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1、误入眼内：立即用水长时间冲洗，然后用碳酸氢钠稀溶液或配制的5%抗坏血酸</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钠溶液洗涤，并立即找医生就医。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2、贱到皮肤：用碱性物质（如肥皂、洗衣粉等）和水清洗。</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3、溅落地面：用滑石粉等惰性材料吸附，用铜制铲子清理吸附材料，并用水清污染</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地带，室内注意通风。</w:t>
      </w:r>
    </w:p>
    <w:p>
      <w:pPr>
        <w:keepNext w:val="0"/>
        <w:keepLines w:val="0"/>
        <w:pageBreakBefore w:val="0"/>
        <w:widowControl/>
        <w:numPr>
          <w:ilvl w:val="0"/>
          <w:numId w:val="0"/>
        </w:numPr>
        <w:tabs>
          <w:tab w:val="left" w:pos="1100"/>
        </w:tabs>
        <w:kinsoku/>
        <w:wordWrap/>
        <w:overflowPunct/>
        <w:topLinePunct w:val="0"/>
        <w:autoSpaceDE/>
        <w:autoSpaceDN/>
        <w:bidi w:val="0"/>
        <w:adjustRightInd/>
        <w:snapToGrid/>
        <w:spacing w:after="0" w:line="240" w:lineRule="auto"/>
        <w:outlineLvl w:val="9"/>
        <w:rPr>
          <w:rFonts w:hint="eastAsia" w:ascii="微软雅黑" w:hAnsi="微软雅黑" w:eastAsia="微软雅黑" w:cs="微软雅黑"/>
          <w:color w:val="auto"/>
          <w:sz w:val="21"/>
          <w:szCs w:val="21"/>
        </w:rPr>
      </w:pPr>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7EFE"/>
    <w:rsid w:val="00AF1B9A"/>
    <w:rsid w:val="0A630BE9"/>
    <w:rsid w:val="0CE106E3"/>
    <w:rsid w:val="1C923903"/>
    <w:rsid w:val="1F144E8E"/>
    <w:rsid w:val="1F5511AF"/>
    <w:rsid w:val="2CE43776"/>
    <w:rsid w:val="34990167"/>
    <w:rsid w:val="59B17DAC"/>
    <w:rsid w:val="5B4C55CE"/>
    <w:rsid w:val="600C6175"/>
    <w:rsid w:val="610B5CDB"/>
    <w:rsid w:val="65787532"/>
    <w:rsid w:val="6B91154B"/>
    <w:rsid w:val="6BEB21DF"/>
    <w:rsid w:val="728C0B5F"/>
    <w:rsid w:val="7EB20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font21"/>
    <w:basedOn w:val="4"/>
    <w:uiPriority w:val="0"/>
    <w:rPr>
      <w:rFonts w:hint="eastAsia" w:ascii="微软雅黑" w:hAnsi="微软雅黑" w:eastAsia="微软雅黑" w:cs="微软雅黑"/>
      <w:color w:val="000000"/>
      <w:sz w:val="21"/>
      <w:szCs w:val="21"/>
      <w:u w:val="none"/>
    </w:rPr>
  </w:style>
  <w:style w:type="character" w:customStyle="1" w:styleId="8">
    <w:name w:val="font11"/>
    <w:basedOn w:val="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2018-03-21T13:56:00Z</dcterms:created>
  <dc:creator>Windows User</dc:creator>
  <cp:lastModifiedBy>弟仔</cp:lastModifiedBy>
  <dcterms:modified xsi:type="dcterms:W3CDTF">2018-08-31T06:43:05Z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