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?" w:hAnsi="宋?" w:cs="宋?"/>
          <w:color w:val="000000"/>
          <w:kern w:val="0"/>
          <w:sz w:val="44"/>
          <w:szCs w:val="44"/>
        </w:rPr>
      </w:pPr>
      <w:r>
        <w:rPr>
          <w:rFonts w:hint="eastAsia" w:ascii="DFKai-SB" w:eastAsia="DFKai-SB"/>
          <w:sz w:val="32"/>
          <w:u w:val="single"/>
        </w:rPr>
        <w:drawing>
          <wp:inline distT="0" distB="0" distL="114300" distR="114300">
            <wp:extent cx="5852795" cy="1223010"/>
            <wp:effectExtent l="0" t="0" r="14605" b="15240"/>
            <wp:docPr id="3" name="图片 1" descr="C:\Users\Administrator\Desktop\业务\03.jp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业务\03.jpg03"/>
                    <pic:cNvPicPr>
                      <a:picLocks noChangeAspect="1"/>
                    </pic:cNvPicPr>
                  </pic:nvPicPr>
                  <pic:blipFill>
                    <a:blip r:embed="rId4"/>
                    <a:srcRect r="-516" b="12578"/>
                    <a:stretch>
                      <a:fillRect/>
                    </a:stretch>
                  </pic:blipFill>
                  <pic:spPr>
                    <a:xfrm>
                      <a:off x="0" y="0"/>
                      <a:ext cx="585279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?" w:hAnsi="宋?" w:cs="宋?"/>
          <w:color w:val="000000"/>
          <w:kern w:val="0"/>
          <w:sz w:val="44"/>
          <w:szCs w:val="44"/>
          <w:lang w:val="en-US" w:eastAsia="zh-CN"/>
        </w:rPr>
        <w:t xml:space="preserve">          </w:t>
      </w:r>
      <w:r>
        <w:rPr>
          <w:rFonts w:ascii="宋?" w:hAnsi="宋?" w:cs="宋?"/>
          <w:color w:val="000000"/>
          <w:kern w:val="0"/>
          <w:sz w:val="44"/>
          <w:szCs w:val="44"/>
        </w:rPr>
        <w:t>AF-201硅胶专用发泡剂</w:t>
      </w:r>
    </w:p>
    <w:p>
      <w:pPr>
        <w:autoSpaceDE w:val="0"/>
        <w:autoSpaceDN w:val="0"/>
        <w:adjustRightInd w:val="0"/>
        <w:spacing w:line="278" w:lineRule="exact"/>
        <w:jc w:val="left"/>
        <w:rPr>
          <w:rFonts w:ascii="宋?" w:hAnsi="宋?" w:cs="宋?"/>
          <w:color w:val="000000"/>
          <w:kern w:val="0"/>
          <w:sz w:val="26"/>
          <w:szCs w:val="26"/>
        </w:rPr>
      </w:pPr>
      <w:r>
        <w:rPr>
          <w:rFonts w:ascii="宋?" w:hAnsi="宋?" w:cs="宋?"/>
          <w:color w:val="000000"/>
          <w:kern w:val="0"/>
          <w:sz w:val="24"/>
        </w:rPr>
        <w:t>产品简介</w:t>
      </w:r>
      <w:r>
        <w:rPr>
          <w:rFonts w:ascii="宋?" w:hAnsi="宋?" w:cs="宋?"/>
          <w:color w:val="000000"/>
          <w:kern w:val="0"/>
          <w:sz w:val="26"/>
          <w:szCs w:val="26"/>
        </w:rPr>
        <w:t>：</w:t>
      </w:r>
    </w:p>
    <w:p>
      <w:pPr>
        <w:autoSpaceDE w:val="0"/>
        <w:autoSpaceDN w:val="0"/>
        <w:adjustRightInd w:val="0"/>
        <w:spacing w:line="278" w:lineRule="exact"/>
        <w:jc w:val="left"/>
        <w:rPr>
          <w:rFonts w:ascii="宋?" w:hAnsi="宋?" w:cs="宋?"/>
          <w:color w:val="000000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spacing w:line="355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AF-201 硅胶专用发泡剂可用于各种混炼硅橡胶的发泡，适用双二五或双二四硫化体系</w:t>
      </w:r>
      <w:r>
        <w:rPr>
          <w:rFonts w:hint="eastAsia" w:ascii="宋?" w:hAnsi="宋?" w:cs="宋?"/>
          <w:color w:val="000000"/>
          <w:kern w:val="0"/>
          <w:sz w:val="24"/>
          <w:lang w:val="en-US" w:eastAsia="zh-CN"/>
        </w:rPr>
        <w:t>.</w:t>
      </w:r>
      <w:r>
        <w:rPr>
          <w:rFonts w:ascii="宋?" w:hAnsi="宋?" w:cs="宋?"/>
          <w:color w:val="000000"/>
          <w:kern w:val="0"/>
          <w:sz w:val="24"/>
        </w:rPr>
        <w:t>发泡均匀细密，可依需要调整发泡密度和大小。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性能：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hint="eastAsia" w:ascii="宋?" w:hAnsi="宋?" w:cs="宋?"/>
          <w:color w:val="000000"/>
          <w:kern w:val="0"/>
          <w:sz w:val="24"/>
          <w:lang w:val="en-US" w:eastAsia="zh-CN"/>
        </w:rPr>
      </w:pPr>
      <w:r>
        <w:rPr>
          <w:rFonts w:ascii="宋?" w:hAnsi="宋?" w:cs="宋?"/>
          <w:color w:val="000000"/>
          <w:kern w:val="0"/>
          <w:sz w:val="24"/>
        </w:rPr>
        <w:t>颜色：白色至淡黄色粉末固体</w:t>
      </w:r>
      <w:r>
        <w:rPr>
          <w:rFonts w:hint="eastAsia" w:ascii="宋?" w:hAnsi="宋?" w:cs="宋?"/>
          <w:color w:val="000000"/>
          <w:kern w:val="0"/>
          <w:sz w:val="24"/>
          <w:lang w:val="en-US" w:eastAsia="zh-CN"/>
        </w:rPr>
        <w:t>.</w:t>
      </w:r>
      <w:bookmarkStart w:id="0" w:name="_GoBack"/>
      <w:bookmarkEnd w:id="0"/>
    </w:p>
    <w:p>
      <w:pPr>
        <w:autoSpaceDE w:val="0"/>
        <w:autoSpaceDN w:val="0"/>
        <w:adjustRightInd w:val="0"/>
        <w:spacing w:line="258" w:lineRule="exact"/>
        <w:jc w:val="left"/>
        <w:rPr>
          <w:rFonts w:hint="eastAsia" w:ascii="宋?" w:hAnsi="宋?" w:cs="宋?"/>
          <w:color w:val="000000"/>
          <w:kern w:val="0"/>
          <w:sz w:val="24"/>
          <w:lang w:val="en-US" w:eastAsia="zh-CN"/>
        </w:rPr>
      </w:pPr>
    </w:p>
    <w:p>
      <w:pPr>
        <w:autoSpaceDE w:val="0"/>
        <w:autoSpaceDN w:val="0"/>
        <w:adjustRightInd w:val="0"/>
        <w:spacing w:line="249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发泡温度：150-260</w:t>
      </w:r>
      <w:r>
        <w:rPr>
          <w:rFonts w:hint="eastAsia" w:ascii="宋体" w:hAnsi="宋体" w:cs="宋体"/>
          <w:color w:val="000000"/>
          <w:kern w:val="0"/>
          <w:sz w:val="24"/>
        </w:rPr>
        <w:t>℃</w:t>
      </w:r>
    </w:p>
    <w:p>
      <w:pPr>
        <w:autoSpaceDE w:val="0"/>
        <w:autoSpaceDN w:val="0"/>
        <w:adjustRightInd w:val="0"/>
        <w:spacing w:line="249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355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储存期：未开启容器（25</w:t>
      </w:r>
      <w:r>
        <w:rPr>
          <w:rFonts w:hint="eastAsia" w:ascii="宋体" w:hAnsi="宋体" w:cs="宋体"/>
          <w:color w:val="000000"/>
          <w:kern w:val="0"/>
          <w:sz w:val="24"/>
        </w:rPr>
        <w:t>℃</w:t>
      </w:r>
      <w:r>
        <w:rPr>
          <w:rFonts w:ascii="宋?" w:hAnsi="宋?" w:cs="宋?"/>
          <w:color w:val="000000"/>
          <w:kern w:val="0"/>
          <w:sz w:val="24"/>
        </w:rPr>
        <w:t>）12个月</w:t>
      </w:r>
    </w:p>
    <w:p>
      <w:pPr>
        <w:autoSpaceDE w:val="0"/>
        <w:autoSpaceDN w:val="0"/>
        <w:adjustRightInd w:val="0"/>
        <w:spacing w:line="355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使用方法：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hint="eastAsia" w:ascii="宋?" w:hAnsi="宋?" w:cs="宋?"/>
          <w:color w:val="000000"/>
          <w:kern w:val="0"/>
          <w:sz w:val="24"/>
          <w:lang w:eastAsia="zh-CN"/>
        </w:rPr>
        <w:t>建议</w:t>
      </w:r>
      <w:r>
        <w:rPr>
          <w:rFonts w:ascii="宋?" w:hAnsi="宋?" w:cs="宋?"/>
          <w:color w:val="000000"/>
          <w:kern w:val="0"/>
          <w:sz w:val="24"/>
        </w:rPr>
        <w:t>用量：2.0-6.0%.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49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混炼胶硬度控制在50度以下.</w:t>
      </w:r>
    </w:p>
    <w:p>
      <w:pPr>
        <w:autoSpaceDE w:val="0"/>
        <w:autoSpaceDN w:val="0"/>
        <w:adjustRightInd w:val="0"/>
        <w:spacing w:line="249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49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hint="eastAsia" w:ascii="宋?" w:hAnsi="宋?" w:cs="宋?"/>
          <w:color w:val="000000"/>
          <w:kern w:val="0"/>
          <w:sz w:val="24"/>
          <w:lang w:eastAsia="zh-CN"/>
        </w:rPr>
        <w:t>模</w:t>
      </w:r>
      <w:r>
        <w:rPr>
          <w:rFonts w:ascii="宋?" w:hAnsi="宋?" w:cs="宋?"/>
          <w:color w:val="000000"/>
          <w:kern w:val="0"/>
          <w:sz w:val="24"/>
        </w:rPr>
        <w:t>压发泡:温度建议双二五体系,湿度180</w:t>
      </w:r>
      <w:r>
        <w:rPr>
          <w:rFonts w:hint="eastAsia" w:ascii="宋体" w:hAnsi="宋体" w:cs="宋体"/>
          <w:color w:val="000000"/>
          <w:kern w:val="0"/>
          <w:sz w:val="24"/>
        </w:rPr>
        <w:t>℃</w:t>
      </w:r>
      <w:r>
        <w:rPr>
          <w:rFonts w:ascii="宋?" w:hAnsi="宋?" w:cs="宋?"/>
          <w:color w:val="000000"/>
          <w:kern w:val="0"/>
          <w:sz w:val="24"/>
        </w:rPr>
        <w:t>,模具内需要预留一定的发泡空间。</w:t>
      </w:r>
    </w:p>
    <w:p>
      <w:pPr>
        <w:autoSpaceDE w:val="0"/>
        <w:autoSpaceDN w:val="0"/>
        <w:adjustRightInd w:val="0"/>
        <w:spacing w:line="249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49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产品：使用双二四发泡,依产品硬度可适当调整用量,发泡温度250</w:t>
      </w:r>
      <w:r>
        <w:rPr>
          <w:rFonts w:hint="eastAsia" w:ascii="宋体" w:hAnsi="宋体" w:cs="宋体"/>
          <w:color w:val="000000"/>
          <w:kern w:val="0"/>
          <w:sz w:val="24"/>
        </w:rPr>
        <w:t>℃</w:t>
      </w:r>
      <w:r>
        <w:rPr>
          <w:rFonts w:ascii="宋?" w:hAnsi="宋?" w:cs="宋?"/>
          <w:color w:val="000000"/>
          <w:kern w:val="0"/>
          <w:sz w:val="24"/>
        </w:rPr>
        <w:t>.</w:t>
      </w:r>
    </w:p>
    <w:p>
      <w:pPr>
        <w:autoSpaceDE w:val="0"/>
        <w:autoSpaceDN w:val="0"/>
        <w:adjustRightInd w:val="0"/>
        <w:spacing w:line="355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注意事項：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1．储存于干燥阴凉处,远离热源与明火.</w:t>
      </w:r>
    </w:p>
    <w:p>
      <w:pPr>
        <w:autoSpaceDE w:val="0"/>
        <w:autoSpaceDN w:val="0"/>
        <w:adjustRightInd w:val="0"/>
        <w:spacing w:line="259" w:lineRule="exact"/>
        <w:jc w:val="left"/>
        <w:rPr>
          <w:rFonts w:ascii="Helvetica" w:hAnsi="Helvetica"/>
          <w:kern w:val="0"/>
          <w:sz w:val="24"/>
        </w:r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2．使用完毕后请将密封保存.</w:t>
      </w:r>
    </w:p>
    <w:p>
      <w:pPr>
        <w:autoSpaceDE w:val="0"/>
        <w:autoSpaceDN w:val="0"/>
        <w:adjustRightInd w:val="0"/>
        <w:spacing w:line="264" w:lineRule="exact"/>
        <w:jc w:val="left"/>
        <w:rPr>
          <w:rFonts w:ascii="Helvetica" w:hAnsi="Helvetica"/>
          <w:kern w:val="0"/>
          <w:sz w:val="24"/>
        </w:r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3．请避免受潮,否则会影响使用效果.</w:t>
      </w:r>
    </w:p>
    <w:p>
      <w:pPr>
        <w:autoSpaceDE w:val="0"/>
        <w:autoSpaceDN w:val="0"/>
        <w:adjustRightInd w:val="0"/>
        <w:spacing w:line="259" w:lineRule="exact"/>
        <w:jc w:val="left"/>
        <w:rPr>
          <w:rFonts w:ascii="Helvetica" w:hAnsi="Helvetica"/>
          <w:kern w:val="0"/>
          <w:sz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55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操作与存放过程避免接触高湿度空气.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55" w:lineRule="exact"/>
        <w:jc w:val="left"/>
        <w:rPr>
          <w:rFonts w:ascii="宋?" w:hAnsi="宋?" w:cs="宋?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59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产品包装：</w:t>
      </w:r>
    </w:p>
    <w:p>
      <w:pPr>
        <w:autoSpaceDE w:val="0"/>
        <w:autoSpaceDN w:val="0"/>
        <w:adjustRightInd w:val="0"/>
        <w:spacing w:line="259" w:lineRule="exact"/>
        <w:jc w:val="left"/>
        <w:rPr>
          <w:rFonts w:ascii="Helvetica" w:hAnsi="Helvetica"/>
          <w:kern w:val="0"/>
          <w:sz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55" w:lineRule="exact"/>
        <w:jc w:val="left"/>
        <w:rPr>
          <w:rFonts w:ascii="宋?" w:hAnsi="宋?" w:cs="宋?"/>
          <w:color w:val="000000"/>
          <w:kern w:val="0"/>
          <w:sz w:val="24"/>
        </w:rPr>
      </w:pPr>
      <w:r>
        <w:rPr>
          <w:rFonts w:ascii="宋?" w:hAnsi="宋?" w:cs="宋?"/>
          <w:color w:val="000000"/>
          <w:kern w:val="0"/>
          <w:sz w:val="24"/>
        </w:rPr>
        <w:t>20kg/袋</w:t>
      </w:r>
    </w:p>
    <w:p>
      <w:pPr>
        <w:rPr>
          <w:rFonts w:ascii="宋?" w:hAnsi="宋?" w:cs="宋?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cript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CD99"/>
    <w:multiLevelType w:val="singleLevel"/>
    <w:tmpl w:val="58A2CD99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F15C3"/>
    <w:rsid w:val="52B722F7"/>
    <w:rsid w:val="67AF1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widowControl/>
      <w:spacing w:before="100" w:beforeLines="0" w:beforeAutospacing="1" w:after="100" w:afterLines="0" w:afterAutospacing="1" w:line="491" w:lineRule="atLeast"/>
      <w:outlineLvl w:val="1"/>
    </w:pPr>
    <w:rPr>
      <w:rFonts w:ascii="Tahoma" w:hAnsi="Tahoma" w:cs="Tahoma"/>
      <w:b/>
      <w:bCs/>
      <w:kern w:val="0"/>
      <w:sz w:val="26"/>
      <w:szCs w:val="26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left="480"/>
      <w:textAlignment w:val="baseline"/>
    </w:pPr>
    <w:rPr>
      <w:kern w:val="0"/>
      <w:szCs w:val="20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2017-02-14T09:17:00Z</dcterms:created>
  <dc:creator>Administrator</dc:creator>
  <cp:lastModifiedBy>Administrator</cp:lastModifiedBy>
  <dcterms:modified xsi:type="dcterms:W3CDTF">2018-02-02T06:59:36Z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