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>液体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模具胶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 xml:space="preserve">MR 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25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1A/B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该产品</w:t>
      </w:r>
      <w:r>
        <w:rPr>
          <w:rFonts w:hint="eastAsia"/>
          <w:lang w:val="en-US" w:eastAsia="zh-CN"/>
        </w:rPr>
        <w:t>是一种</w:t>
      </w:r>
      <w:r>
        <w:rPr>
          <w:rFonts w:hint="eastAsia"/>
        </w:rPr>
        <w:t>种铂络合物催化固化的双组份液体硅橡胶，由基础化合物、交联剂、催化剂、填料和添加剂组成，这些物料中不含重金属及芳香烃溶剂，对人体无毒害作用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</w:pPr>
      <w:r>
        <w:t>●硫化速</w:t>
      </w:r>
      <w:r>
        <w:rPr>
          <w:spacing w:val="-5"/>
        </w:rPr>
        <w:t>度</w:t>
      </w:r>
      <w:r>
        <w:t>快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</w:p>
    <w:p>
      <w:pPr>
        <w:pStyle w:val="3"/>
        <w:tabs>
          <w:tab w:val="left" w:pos="2115"/>
        </w:tabs>
        <w:spacing w:before="43"/>
      </w:pPr>
      <w:r>
        <w:t>●</w:t>
      </w:r>
      <w:r>
        <w:rPr>
          <w:rFonts w:hint="eastAsia"/>
          <w:lang w:val="en-US" w:eastAsia="zh-CN"/>
        </w:rPr>
        <w:t>抗拉抗撕强度好</w:t>
      </w:r>
      <w:r>
        <w:tab/>
      </w:r>
      <w:bookmarkStart w:id="0" w:name="_GoBack"/>
      <w:bookmarkEnd w:id="0"/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硅胶模具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0" w:after="3" w:line="276" w:lineRule="exact"/>
        <w:ind w:left="196" w:right="0" w:firstLine="0"/>
        <w:jc w:val="lef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pacing w:val="-2"/>
          <w:sz w:val="22"/>
          <w:szCs w:val="22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before="3" w:line="263" w:lineRule="exact"/>
              <w:ind w:left="262" w:right="24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5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3" w:line="263" w:lineRule="exact"/>
              <w:ind w:left="512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2"/>
              <w:ind w:left="512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主剂粘度(mp</w:t>
            </w:r>
            <w:r>
              <w:rPr>
                <w:rFonts w:hint="eastAsia" w:asciiTheme="minorEastAsia" w:hAnsiTheme="minorEastAsia" w:eastAsiaTheme="minorEastAsia" w:cstheme="minorEastAsia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混合粘度(mp</w:t>
            </w:r>
            <w:r>
              <w:rPr>
                <w:rFonts w:hint="eastAsia" w:asciiTheme="minorEastAsia" w:hAnsiTheme="minorEastAsia" w:eastAsiaTheme="minorEastAsia" w:cstheme="minorEastAsia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line="240" w:lineRule="auto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工作时间(min)</w:t>
            </w:r>
          </w:p>
        </w:tc>
        <w:tc>
          <w:tcPr>
            <w:tcW w:w="2354" w:type="dxa"/>
          </w:tcPr>
          <w:p>
            <w:pPr>
              <w:pStyle w:val="8"/>
              <w:spacing w:line="240" w:lineRule="auto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line="240" w:lineRule="auto"/>
              <w:ind w:left="510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室温硬化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510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&lt;8</w:t>
            </w:r>
          </w:p>
        </w:tc>
      </w:tr>
    </w:tbl>
    <w:p>
      <w:pPr>
        <w:spacing w:before="3"/>
        <w:ind w:left="196" w:right="0" w:firstLine="0"/>
        <w:jc w:val="lef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pacing w:val="-2"/>
          <w:sz w:val="22"/>
          <w:szCs w:val="22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ind w:left="262" w:right="24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ind w:right="25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512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0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34-37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比重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5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before="2"/>
              <w:ind w:left="513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1．090±0.01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510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6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伸长（%）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0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510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冲击弹性（%）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0" w:right="49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&gt;50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 xml:space="preserve">本系列产品的标准包装为主剂 20 公斤/桶、 </w:t>
      </w:r>
      <w:r>
        <w:rPr>
          <w:rFonts w:hint="eastAsia"/>
          <w:lang w:val="en-US" w:eastAsia="zh-CN"/>
        </w:rPr>
        <w:t>2</w:t>
      </w:r>
      <w:r>
        <w:t>公斤/</w:t>
      </w:r>
      <w:r>
        <w:rPr>
          <w:rFonts w:hint="eastAsia"/>
          <w:lang w:val="en-US" w:eastAsia="zh-CN"/>
        </w:rPr>
        <w:t>罐</w:t>
      </w:r>
      <w:r>
        <w:t>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72327"/>
    <w:rsid w:val="40480A66"/>
    <w:rsid w:val="484A74E4"/>
    <w:rsid w:val="5B0B7308"/>
    <w:rsid w:val="5CDB101C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2018-09-13T06:31:47Z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